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9A42" w14:textId="77777777" w:rsidR="00CF67FB" w:rsidRPr="00261B56" w:rsidRDefault="00CF67FB">
      <w:pPr>
        <w:pStyle w:val="Body1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ab/>
        <w:t xml:space="preserve"> </w:t>
      </w:r>
    </w:p>
    <w:p w14:paraId="6EFB9A9C" w14:textId="77777777" w:rsidR="00261B56" w:rsidRPr="00261B56" w:rsidRDefault="00261B56" w:rsidP="00261B56">
      <w:pPr>
        <w:pStyle w:val="Body1"/>
        <w:jc w:val="center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 w:hint="cs"/>
          <w:sz w:val="36"/>
          <w:szCs w:val="36"/>
          <w:cs/>
        </w:rPr>
        <w:t>สรุปเนื้อหาหัวข้อ</w:t>
      </w:r>
    </w:p>
    <w:p w14:paraId="45673B32" w14:textId="77777777" w:rsidR="00261B56" w:rsidRPr="00261B56" w:rsidRDefault="00261B56" w:rsidP="00261B56">
      <w:pPr>
        <w:pStyle w:val="Body1"/>
        <w:jc w:val="center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 w:hint="cs"/>
          <w:sz w:val="36"/>
          <w:szCs w:val="36"/>
          <w:cs/>
        </w:rPr>
        <w:t>“</w:t>
      </w:r>
      <w:r w:rsidRPr="00261B56">
        <w:rPr>
          <w:rFonts w:ascii="TH SarabunPSK" w:hAnsi="TH SarabunPSK" w:cs="TH SarabunPSK"/>
          <w:sz w:val="36"/>
          <w:szCs w:val="36"/>
        </w:rPr>
        <w:t>Good Health at Low Cost”</w:t>
      </w:r>
    </w:p>
    <w:p w14:paraId="2456D5FE" w14:textId="77777777" w:rsidR="00261B56" w:rsidRDefault="00CF67FB" w:rsidP="00261B56">
      <w:pPr>
        <w:pStyle w:val="Body1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>การศึกษา Good Health at low cost เป็นการศึกษาเปรียบเทียบ</w:t>
      </w:r>
      <w:r w:rsidR="004136BB">
        <w:rPr>
          <w:rFonts w:ascii="TH SarabunPSK" w:hAnsi="TH SarabunPSK" w:cs="TH SarabunPSK"/>
          <w:sz w:val="36"/>
          <w:szCs w:val="36"/>
        </w:rPr>
        <w:t xml:space="preserve"> </w:t>
      </w:r>
      <w:r w:rsidRPr="00261B56">
        <w:rPr>
          <w:rFonts w:ascii="TH SarabunPSK" w:hAnsi="TH SarabunPSK" w:cs="TH SarabunPSK"/>
          <w:sz w:val="36"/>
          <w:szCs w:val="36"/>
        </w:rPr>
        <w:t>(Comparative study) ระหว่าง 5 ประเทศได้แก่ ไทย บ</w:t>
      </w:r>
      <w:r w:rsidR="00261B56">
        <w:rPr>
          <w:rFonts w:ascii="TH SarabunPSK" w:hAnsi="TH SarabunPSK" w:cs="TH SarabunPSK"/>
          <w:sz w:val="36"/>
          <w:szCs w:val="36"/>
        </w:rPr>
        <w:t xml:space="preserve">ังคลาเทศ รัฐทมิฬนาดูของอินเดีย 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สหพันธ</w:t>
      </w:r>
      <w:r w:rsidR="00261B56">
        <w:rPr>
          <w:rFonts w:ascii="TH SarabunPSK" w:hAnsi="TH SarabunPSK" w:cs="TH SarabunPSK"/>
          <w:sz w:val="36"/>
          <w:szCs w:val="36"/>
        </w:rPr>
        <w:t>รัฐคีกีซ</w:t>
      </w:r>
      <w:r w:rsidR="004136BB">
        <w:rPr>
          <w:rFonts w:ascii="TH SarabunPSK" w:hAnsi="TH SarabunPSK" w:cs="TH SarabunPSK"/>
          <w:sz w:val="36"/>
          <w:szCs w:val="36"/>
        </w:rPr>
        <w:t xml:space="preserve"> </w:t>
      </w:r>
      <w:r w:rsidRPr="00261B56">
        <w:rPr>
          <w:rFonts w:ascii="TH SarabunPSK" w:hAnsi="TH SarabunPSK" w:cs="TH SarabunPSK"/>
          <w:sz w:val="36"/>
          <w:szCs w:val="36"/>
        </w:rPr>
        <w:t>และเอธิโอเปีย เพื่อศึกษาปัจจัย</w:t>
      </w:r>
      <w:r w:rsidR="00261B56">
        <w:rPr>
          <w:rFonts w:ascii="TH SarabunPSK" w:hAnsi="TH SarabunPSK" w:cs="TH SarabunPSK"/>
          <w:sz w:val="36"/>
          <w:szCs w:val="36"/>
        </w:rPr>
        <w:t>ที่มีผลต่อความสำเร็จในการพัฒนา</w:t>
      </w:r>
      <w:r w:rsidRPr="00261B56">
        <w:rPr>
          <w:rFonts w:ascii="TH SarabunPSK" w:hAnsi="TH SarabunPSK" w:cs="TH SarabunPSK"/>
          <w:sz w:val="36"/>
          <w:szCs w:val="36"/>
        </w:rPr>
        <w:t>ระบบสุขภาพของประเทศทีมีรายได้ประชาชาติต่ำ โดยใช้วิธีกำหนดกรอบแนวความคิดร่วมกัน</w:t>
      </w:r>
      <w:r w:rsidR="00261B56">
        <w:rPr>
          <w:rFonts w:ascii="TH SarabunPSK" w:hAnsi="TH SarabunPSK" w:cs="TH SarabunPSK"/>
          <w:sz w:val="36"/>
          <w:szCs w:val="36"/>
        </w:rPr>
        <w:t xml:space="preserve"> </w:t>
      </w:r>
      <w:r w:rsidR="00261B56">
        <w:rPr>
          <w:rFonts w:ascii="TH SarabunPSK" w:hAnsi="TH SarabunPSK" w:cs="TH SarabunPSK" w:hint="cs"/>
          <w:sz w:val="36"/>
          <w:szCs w:val="36"/>
          <w:cs/>
        </w:rPr>
        <w:t>(</w:t>
      </w:r>
      <w:r w:rsidR="00261B56">
        <w:rPr>
          <w:rFonts w:ascii="TH SarabunPSK" w:hAnsi="TH SarabunPSK" w:cs="TH SarabunPSK"/>
          <w:sz w:val="36"/>
          <w:szCs w:val="36"/>
        </w:rPr>
        <w:t xml:space="preserve">conceptual framework) </w:t>
      </w:r>
      <w:r w:rsidRPr="00261B56">
        <w:rPr>
          <w:rFonts w:ascii="TH SarabunPSK" w:hAnsi="TH SarabunPSK" w:cs="TH SarabunPSK"/>
          <w:sz w:val="36"/>
          <w:szCs w:val="36"/>
        </w:rPr>
        <w:t>บนพื้นฐานบริบทเฉพาะของ</w:t>
      </w:r>
    </w:p>
    <w:p w14:paraId="325C292C" w14:textId="77777777" w:rsidR="00261B56" w:rsidRDefault="00CF67FB" w:rsidP="00261B56">
      <w:pPr>
        <w:pStyle w:val="Body1"/>
        <w:jc w:val="thaiDistribute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>แต่ละประเทศ ภายใต้เงื่อนไขบทบาททั้งภาครัฐและเอกชนต่อการดำเนินกิจกรรมหรือจัดบริการสุขภาพ ทั้งนี้ปัจจัยที่จะอธิบายความสำเร็จขอ</w:t>
      </w:r>
      <w:r w:rsidR="004136BB">
        <w:rPr>
          <w:rFonts w:ascii="TH SarabunPSK" w:hAnsi="TH SarabunPSK" w:cs="TH SarabunPSK"/>
          <w:sz w:val="36"/>
          <w:szCs w:val="36"/>
          <w:lang w:val="th-TH"/>
        </w:rPr>
        <w:t>ง</w:t>
      </w:r>
      <w:r w:rsidRPr="00261B56">
        <w:rPr>
          <w:rFonts w:ascii="TH SarabunPSK" w:hAnsi="TH SarabunPSK" w:cs="TH SarabunPSK"/>
          <w:sz w:val="36"/>
          <w:szCs w:val="36"/>
        </w:rPr>
        <w:t xml:space="preserve">ระบบสุขภาพของประเทศนั้น ๆ มี 2 ปัจจัยใหญ่ได้แก่ Health system factor และ Non health system factor </w:t>
      </w:r>
      <w:r w:rsidR="00261B56" w:rsidRPr="00261B56">
        <w:rPr>
          <w:rFonts w:ascii="TH SarabunPSK" w:hAnsi="TH SarabunPSK" w:cs="TH SarabunPSK"/>
          <w:sz w:val="36"/>
          <w:szCs w:val="36"/>
        </w:rPr>
        <w:t>ผลการศึกษาสรุปว่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าปัจจัย</w:t>
      </w:r>
      <w:r w:rsidRPr="00261B56">
        <w:rPr>
          <w:rFonts w:ascii="TH SarabunPSK" w:hAnsi="TH SarabunPSK" w:cs="TH SarabunPSK"/>
          <w:sz w:val="36"/>
          <w:szCs w:val="36"/>
        </w:rPr>
        <w:t>ที่นำไปสู่ความสำเร็จ</w:t>
      </w:r>
    </w:p>
    <w:p w14:paraId="14A443CB" w14:textId="77777777" w:rsidR="00CF67FB" w:rsidRDefault="00CF67FB" w:rsidP="00261B56">
      <w:pPr>
        <w:pStyle w:val="Body1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 xml:space="preserve">ในการพัฒนาได้แก่  </w:t>
      </w:r>
    </w:p>
    <w:p w14:paraId="7CC98F2B" w14:textId="77777777" w:rsidR="00CF67FB" w:rsidRPr="00261B56" w:rsidRDefault="00CF67FB" w:rsidP="00261B56">
      <w:pPr>
        <w:pStyle w:val="Body1"/>
        <w:ind w:firstLine="720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 xml:space="preserve">Catalyst 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หรือปัจจัยที่เป็นตัวกระตุ้นให้เกิดการปฏิรูป ได้แก่การเปลี่ยนแปลงทางการเมือง(</w:t>
      </w:r>
      <w:r w:rsidRPr="00261B56">
        <w:rPr>
          <w:rFonts w:ascii="TH SarabunPSK" w:hAnsi="TH SarabunPSK" w:cs="TH SarabunPSK"/>
          <w:sz w:val="36"/>
          <w:szCs w:val="36"/>
        </w:rPr>
        <w:t>Po</w:t>
      </w:r>
      <w:r w:rsidR="00261B56">
        <w:rPr>
          <w:rFonts w:ascii="TH SarabunPSK" w:hAnsi="TH SarabunPSK" w:cs="TH SarabunPSK"/>
          <w:sz w:val="36"/>
          <w:szCs w:val="36"/>
        </w:rPr>
        <w:t>litical change</w:t>
      </w:r>
      <w:r w:rsidR="00261B56">
        <w:rPr>
          <w:rFonts w:ascii="TH SarabunPSK" w:hAnsi="TH SarabunPSK" w:cs="TH SarabunPSK" w:hint="cs"/>
          <w:sz w:val="36"/>
          <w:szCs w:val="36"/>
          <w:cs/>
        </w:rPr>
        <w:t>) วิกฤติเศรษฐกิจ(</w:t>
      </w:r>
      <w:r w:rsidR="00261B56">
        <w:rPr>
          <w:rFonts w:ascii="TH SarabunPSK" w:hAnsi="TH SarabunPSK" w:cs="TH SarabunPSK"/>
          <w:sz w:val="36"/>
          <w:szCs w:val="36"/>
        </w:rPr>
        <w:t>Economic Crisis</w:t>
      </w:r>
      <w:r w:rsidR="00261B56">
        <w:rPr>
          <w:rFonts w:ascii="TH SarabunPSK" w:hAnsi="TH SarabunPSK" w:cs="TH SarabunPSK" w:hint="cs"/>
          <w:sz w:val="36"/>
          <w:szCs w:val="36"/>
          <w:cs/>
        </w:rPr>
        <w:t>)</w:t>
      </w:r>
      <w:r w:rsidR="00261B56">
        <w:rPr>
          <w:rFonts w:ascii="TH SarabunPSK" w:hAnsi="TH SarabunPSK" w:cs="TH SarabunPSK"/>
          <w:sz w:val="36"/>
          <w:szCs w:val="36"/>
        </w:rPr>
        <w:t xml:space="preserve"> </w:t>
      </w:r>
      <w:r w:rsidR="00261B56">
        <w:rPr>
          <w:rFonts w:ascii="TH SarabunPSK" w:hAnsi="TH SarabunPSK" w:cs="TH SarabunPSK" w:hint="cs"/>
          <w:sz w:val="36"/>
          <w:szCs w:val="36"/>
          <w:cs/>
        </w:rPr>
        <w:t>เป็นต้น</w:t>
      </w:r>
    </w:p>
    <w:p w14:paraId="5B866F50" w14:textId="77777777" w:rsidR="00261B56" w:rsidRDefault="00261B56" w:rsidP="00261B56">
      <w:pPr>
        <w:pStyle w:val="Body1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CF67FB" w:rsidRPr="00261B56">
        <w:rPr>
          <w:rFonts w:ascii="TH SarabunPSK" w:hAnsi="TH SarabunPSK" w:cs="TH SarabunPSK"/>
          <w:sz w:val="36"/>
          <w:szCs w:val="36"/>
        </w:rPr>
        <w:t>ontext ไม่มีบริบท</w:t>
      </w:r>
      <w:r>
        <w:rPr>
          <w:rFonts w:ascii="TH SarabunPSK" w:hAnsi="TH SarabunPSK" w:cs="TH SarabunPSK" w:hint="cs"/>
          <w:sz w:val="36"/>
          <w:szCs w:val="36"/>
          <w:cs/>
        </w:rPr>
        <w:t>ของประเทศใ</w:t>
      </w:r>
      <w:r w:rsidR="00CF67FB" w:rsidRPr="00261B56">
        <w:rPr>
          <w:rFonts w:ascii="TH SarabunPSK" w:hAnsi="TH SarabunPSK" w:cs="TH SarabunPSK"/>
          <w:sz w:val="36"/>
          <w:szCs w:val="36"/>
        </w:rPr>
        <w:t xml:space="preserve">ดสามารถ Fit กับทุกประเทศ </w:t>
      </w:r>
      <w:r>
        <w:rPr>
          <w:rFonts w:ascii="TH SarabunPSK" w:hAnsi="TH SarabunPSK" w:cs="TH SarabunPSK" w:hint="cs"/>
          <w:sz w:val="36"/>
          <w:szCs w:val="36"/>
          <w:cs/>
        </w:rPr>
        <w:t>ทั้งนี้</w:t>
      </w:r>
      <w:r w:rsidR="00CF67FB" w:rsidRPr="00261B56">
        <w:rPr>
          <w:rFonts w:ascii="TH SarabunPSK" w:hAnsi="TH SarabunPSK" w:cs="TH SarabunPSK"/>
          <w:sz w:val="36"/>
          <w:szCs w:val="36"/>
        </w:rPr>
        <w:t>ขึ้นกับ Evidence base ของแต่ละประเทศ เพราะแต่ละประเทศมีการบริหารจัดการไม่เ</w:t>
      </w:r>
      <w:r>
        <w:rPr>
          <w:rFonts w:ascii="TH SarabunPSK" w:hAnsi="TH SarabunPSK" w:cs="TH SarabunPSK"/>
          <w:sz w:val="36"/>
          <w:szCs w:val="36"/>
        </w:rPr>
        <w:t>หมือนกัน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F67FB" w:rsidRPr="00261B56">
        <w:rPr>
          <w:rFonts w:ascii="TH SarabunPSK" w:hAnsi="TH SarabunPSK" w:cs="TH SarabunPSK"/>
          <w:sz w:val="36"/>
          <w:szCs w:val="36"/>
        </w:rPr>
        <w:t>กระบวนการและบริบทก็ไม่</w:t>
      </w:r>
    </w:p>
    <w:p w14:paraId="4F69324B" w14:textId="77777777" w:rsidR="00CF67FB" w:rsidRPr="00261B56" w:rsidRDefault="00CF67FB" w:rsidP="00261B56">
      <w:pPr>
        <w:pStyle w:val="Body1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>เหมือนกัน ไม่สามารถลอกเลียนกันได้ทั้งหมด</w:t>
      </w:r>
    </w:p>
    <w:p w14:paraId="11BB461C" w14:textId="4BF4EA5E" w:rsidR="00CF67FB" w:rsidRPr="00261B56" w:rsidRDefault="00CF67FB" w:rsidP="00261B56">
      <w:pPr>
        <w:pStyle w:val="Body1"/>
        <w:ind w:firstLine="720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 xml:space="preserve">Continuity 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การดำเนินการอย่าง</w:t>
      </w:r>
      <w:r w:rsidRPr="00261B56">
        <w:rPr>
          <w:rFonts w:ascii="TH SarabunPSK" w:hAnsi="TH SarabunPSK" w:cs="TH SarabunPSK"/>
          <w:sz w:val="36"/>
          <w:szCs w:val="36"/>
        </w:rPr>
        <w:t>ต่อเนื่องเป็นส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ิ่</w:t>
      </w:r>
      <w:r w:rsidRPr="00261B56">
        <w:rPr>
          <w:rFonts w:ascii="TH SarabunPSK" w:hAnsi="TH SarabunPSK" w:cs="TH SarabunPSK"/>
          <w:sz w:val="36"/>
          <w:szCs w:val="36"/>
        </w:rPr>
        <w:t>งสำคัญเช่น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การมีวิสัยทัศน์ระยะยาว</w:t>
      </w:r>
      <w:r w:rsidRPr="00261B56">
        <w:rPr>
          <w:rFonts w:ascii="TH SarabunPSK" w:hAnsi="TH SarabunPSK" w:cs="TH SarabunPSK"/>
          <w:sz w:val="36"/>
          <w:szCs w:val="36"/>
        </w:rPr>
        <w:t xml:space="preserve"> </w:t>
      </w:r>
      <w:r w:rsidR="00261B56">
        <w:rPr>
          <w:rFonts w:ascii="TH SarabunPSK" w:hAnsi="TH SarabunPSK" w:cs="TH SarabunPSK" w:hint="cs"/>
          <w:sz w:val="36"/>
          <w:szCs w:val="36"/>
          <w:cs/>
        </w:rPr>
        <w:t>(</w:t>
      </w:r>
      <w:r w:rsidRPr="00261B56">
        <w:rPr>
          <w:rFonts w:ascii="TH SarabunPSK" w:hAnsi="TH SarabunPSK" w:cs="TH SarabunPSK"/>
          <w:sz w:val="36"/>
          <w:szCs w:val="36"/>
        </w:rPr>
        <w:t>Longterm vision</w:t>
      </w:r>
      <w:r w:rsidR="00261B56">
        <w:rPr>
          <w:rFonts w:ascii="TH SarabunPSK" w:hAnsi="TH SarabunPSK" w:cs="TH SarabunPSK" w:hint="cs"/>
          <w:sz w:val="36"/>
          <w:szCs w:val="36"/>
          <w:cs/>
        </w:rPr>
        <w:t>) การมีแนวทาง</w:t>
      </w:r>
      <w:r w:rsidR="00045BE6">
        <w:rPr>
          <w:rFonts w:ascii="TH SarabunPSK" w:hAnsi="TH SarabunPSK" w:cs="TH SarabunPSK"/>
          <w:sz w:val="36"/>
          <w:szCs w:val="36"/>
          <w:cs/>
          <w:lang w:val="th-TH"/>
        </w:rPr>
        <w:t>ดำเนินการ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ต่อเนื่อง</w:t>
      </w:r>
      <w:r w:rsidR="00045BE6">
        <w:rPr>
          <w:rFonts w:ascii="TH SarabunPSK" w:hAnsi="TH SarabunPSK" w:cs="TH SarabunPSK"/>
          <w:sz w:val="36"/>
          <w:szCs w:val="36"/>
          <w:cs/>
          <w:lang w:val="th-TH"/>
        </w:rPr>
        <w:t xml:space="preserve"> </w:t>
      </w:r>
      <w:r w:rsidR="00261B56">
        <w:rPr>
          <w:rFonts w:ascii="TH SarabunPSK" w:hAnsi="TH SarabunPSK" w:cs="TH SarabunPSK" w:hint="cs"/>
          <w:sz w:val="36"/>
          <w:szCs w:val="36"/>
          <w:cs/>
        </w:rPr>
        <w:t>(</w:t>
      </w:r>
      <w:r w:rsidRPr="00261B56">
        <w:rPr>
          <w:rFonts w:ascii="TH SarabunPSK" w:hAnsi="TH SarabunPSK" w:cs="TH SarabunPSK"/>
          <w:sz w:val="36"/>
          <w:szCs w:val="36"/>
        </w:rPr>
        <w:t>Intervention</w:t>
      </w:r>
      <w:r w:rsidR="00261B56">
        <w:rPr>
          <w:rFonts w:ascii="TH SarabunPSK" w:hAnsi="TH SarabunPSK" w:cs="TH SarabunPSK" w:hint="cs"/>
          <w:sz w:val="36"/>
          <w:szCs w:val="36"/>
          <w:cs/>
        </w:rPr>
        <w:t>)</w:t>
      </w:r>
      <w:r w:rsidRPr="00261B56">
        <w:rPr>
          <w:rFonts w:ascii="TH SarabunPSK" w:hAnsi="TH SarabunPSK" w:cs="TH SarabunPSK"/>
          <w:sz w:val="36"/>
          <w:szCs w:val="36"/>
        </w:rPr>
        <w:t xml:space="preserve"> </w:t>
      </w:r>
      <w:r w:rsidR="00045BE6">
        <w:rPr>
          <w:rFonts w:ascii="TH SarabunPSK" w:hAnsi="TH SarabunPSK" w:cs="TH SarabunPSK"/>
          <w:sz w:val="36"/>
          <w:szCs w:val="36"/>
        </w:rPr>
        <w:t xml:space="preserve"> </w:t>
      </w:r>
      <w:r w:rsidRPr="00261B56">
        <w:rPr>
          <w:rFonts w:ascii="TH SarabunPSK" w:hAnsi="TH SarabunPSK" w:cs="TH SarabunPSK"/>
          <w:sz w:val="36"/>
          <w:szCs w:val="36"/>
        </w:rPr>
        <w:t>การพิจารณา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ทบทวน</w:t>
      </w:r>
      <w:r w:rsidRPr="00261B56">
        <w:rPr>
          <w:rFonts w:ascii="TH SarabunPSK" w:hAnsi="TH SarabunPSK" w:cs="TH SarabunPSK"/>
          <w:sz w:val="36"/>
          <w:szCs w:val="36"/>
        </w:rPr>
        <w:t xml:space="preserve">เป็นวงรอบ </w:t>
      </w:r>
      <w:r w:rsidR="00261B56">
        <w:rPr>
          <w:rFonts w:ascii="TH SarabunPSK" w:hAnsi="TH SarabunPSK" w:cs="TH SarabunPSK" w:hint="cs"/>
          <w:sz w:val="36"/>
          <w:szCs w:val="36"/>
          <w:cs/>
        </w:rPr>
        <w:t>(</w:t>
      </w:r>
      <w:r w:rsidRPr="00261B56">
        <w:rPr>
          <w:rFonts w:ascii="TH SarabunPSK" w:hAnsi="TH SarabunPSK" w:cs="TH SarabunPSK"/>
          <w:sz w:val="36"/>
          <w:szCs w:val="36"/>
        </w:rPr>
        <w:t>PDCA</w:t>
      </w:r>
      <w:r w:rsidR="00261B56">
        <w:rPr>
          <w:rFonts w:ascii="TH SarabunPSK" w:hAnsi="TH SarabunPSK" w:cs="TH SarabunPSK" w:hint="cs"/>
          <w:sz w:val="36"/>
          <w:szCs w:val="36"/>
          <w:cs/>
        </w:rPr>
        <w:t>)</w:t>
      </w:r>
      <w:r w:rsidRPr="00261B56">
        <w:rPr>
          <w:rFonts w:ascii="TH SarabunPSK" w:hAnsi="TH SarabunPSK" w:cs="TH SarabunPSK"/>
          <w:sz w:val="36"/>
          <w:szCs w:val="36"/>
        </w:rPr>
        <w:t xml:space="preserve"> </w:t>
      </w:r>
    </w:p>
    <w:p w14:paraId="587D51FF" w14:textId="77777777" w:rsidR="00261B56" w:rsidRDefault="00CF67FB" w:rsidP="00261B56">
      <w:pPr>
        <w:pStyle w:val="Body1"/>
        <w:ind w:firstLine="720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 xml:space="preserve">Capacity หรือสมรรถนะ 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ทั้งนี้</w:t>
      </w:r>
      <w:r w:rsidRPr="00261B56">
        <w:rPr>
          <w:rFonts w:ascii="TH SarabunPSK" w:hAnsi="TH SarabunPSK" w:cs="TH SarabunPSK"/>
          <w:sz w:val="36"/>
          <w:szCs w:val="36"/>
        </w:rPr>
        <w:t>ขึ้นกับ</w:t>
      </w:r>
      <w:r w:rsidR="00261B56">
        <w:rPr>
          <w:rFonts w:ascii="TH SarabunPSK" w:hAnsi="TH SarabunPSK" w:cs="TH SarabunPSK" w:hint="cs"/>
          <w:sz w:val="36"/>
          <w:szCs w:val="36"/>
          <w:cs/>
        </w:rPr>
        <w:t xml:space="preserve">ปัจจัยหลายประการเช่น </w:t>
      </w:r>
      <w:r w:rsidRPr="00261B56">
        <w:rPr>
          <w:rFonts w:ascii="TH SarabunPSK" w:hAnsi="TH SarabunPSK" w:cs="TH SarabunPSK"/>
          <w:sz w:val="36"/>
          <w:szCs w:val="36"/>
        </w:rPr>
        <w:t>สภาวะผู้นำ การออกแบบ</w:t>
      </w:r>
    </w:p>
    <w:p w14:paraId="5ABF9BD2" w14:textId="77777777" w:rsidR="00261B56" w:rsidRDefault="00CF67FB" w:rsidP="00261B56">
      <w:pPr>
        <w:pStyle w:val="Body1"/>
        <w:jc w:val="thaiDistribute"/>
        <w:rPr>
          <w:rFonts w:ascii="TH SarabunPSK" w:hAnsi="TH SarabunPSK" w:cs="TH SarabunPSK"/>
          <w:sz w:val="36"/>
          <w:szCs w:val="36"/>
        </w:rPr>
      </w:pPr>
      <w:r w:rsidRPr="00261B56">
        <w:rPr>
          <w:rFonts w:ascii="TH SarabunPSK" w:hAnsi="TH SarabunPSK" w:cs="TH SarabunPSK"/>
          <w:sz w:val="36"/>
          <w:szCs w:val="36"/>
        </w:rPr>
        <w:t>โปรแกรมแบบผสมผสานเช่น การวางแผนกลยุทธ์ระดับชาติที่ต่อเนื่องสอดคล้องระหว่างแผนกับกลยุทธ์ และที่สำคัญต้องมี Political Commitment (พันธะสัญญาทางการเมือง) แม้ว่าจะมีการเปลี่ยนแปลง</w:t>
      </w:r>
    </w:p>
    <w:p w14:paraId="03C9AE9F" w14:textId="61783E52" w:rsidR="00CF67FB" w:rsidRPr="00261B56" w:rsidRDefault="00CF67FB" w:rsidP="00261B56">
      <w:pPr>
        <w:pStyle w:val="Body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261B56">
        <w:rPr>
          <w:rFonts w:ascii="TH SarabunPSK" w:hAnsi="TH SarabunPSK" w:cs="TH SarabunPSK"/>
          <w:sz w:val="36"/>
          <w:szCs w:val="36"/>
        </w:rPr>
        <w:t xml:space="preserve">รัฐบาลแต่โครงการยังคงต้องอยู่ </w:t>
      </w:r>
      <w:r w:rsidR="00F86111">
        <w:rPr>
          <w:rFonts w:ascii="TH SarabunPSK" w:hAnsi="TH SarabunPSK" w:cs="TH SarabunPSK"/>
          <w:sz w:val="36"/>
          <w:szCs w:val="36"/>
        </w:rPr>
        <w:t xml:space="preserve"> </w:t>
      </w:r>
      <w:r w:rsidRPr="00261B56">
        <w:rPr>
          <w:rFonts w:ascii="TH SarabunPSK" w:hAnsi="TH SarabunPSK" w:cs="TH SarabunPSK"/>
          <w:sz w:val="36"/>
          <w:szCs w:val="36"/>
        </w:rPr>
        <w:t>นอกจากนี้จะต้องมีการกระจายอำนาจ (Dev</w:t>
      </w:r>
      <w:r w:rsidR="00C839F0">
        <w:rPr>
          <w:rFonts w:ascii="TH SarabunPSK" w:hAnsi="TH SarabunPSK" w:cs="TH SarabunPSK"/>
          <w:sz w:val="36"/>
          <w:szCs w:val="36"/>
        </w:rPr>
        <w:t>o</w:t>
      </w:r>
      <w:bookmarkStart w:id="0" w:name="_GoBack"/>
      <w:bookmarkEnd w:id="0"/>
      <w:r w:rsidRPr="00261B56">
        <w:rPr>
          <w:rFonts w:ascii="TH SarabunPSK" w:hAnsi="TH SarabunPSK" w:cs="TH SarabunPSK"/>
          <w:sz w:val="36"/>
          <w:szCs w:val="36"/>
        </w:rPr>
        <w:t>lution of power) ให้ทุกระดับให้สามารถตัดสินใจได้ มีการบูรณาการระหว่างหน่วยงานให้</w:t>
      </w:r>
      <w:r>
        <w:rPr>
          <w:rFonts w:ascii="TH SarabunPSK" w:hAnsi="TH SarabunPSK" w:cs="TH SarabunPSK" w:hint="cs"/>
          <w:sz w:val="36"/>
          <w:szCs w:val="36"/>
          <w:cs/>
        </w:rPr>
        <w:t>สามารถ</w:t>
      </w:r>
      <w:r w:rsidRPr="00261B56">
        <w:rPr>
          <w:rFonts w:ascii="TH SarabunPSK" w:hAnsi="TH SarabunPSK" w:cs="TH SarabunPSK"/>
          <w:sz w:val="36"/>
          <w:szCs w:val="36"/>
        </w:rPr>
        <w:t>ทำงานร่วมกันได้</w:t>
      </w:r>
      <w:r w:rsidR="00261B5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61B56">
        <w:rPr>
          <w:rFonts w:ascii="TH SarabunPSK" w:hAnsi="TH SarabunPSK" w:cs="TH SarabunPSK"/>
          <w:sz w:val="36"/>
          <w:szCs w:val="36"/>
        </w:rPr>
        <w:t>(</w:t>
      </w:r>
      <w:r w:rsidR="00261B56">
        <w:rPr>
          <w:rFonts w:ascii="TH SarabunPSK" w:hAnsi="TH SarabunPSK" w:cs="TH SarabunPSK"/>
          <w:sz w:val="36"/>
          <w:szCs w:val="36"/>
        </w:rPr>
        <w:t>สร้า</w:t>
      </w:r>
      <w:r w:rsidR="00261B56">
        <w:rPr>
          <w:rFonts w:ascii="TH SarabunPSK" w:hAnsi="TH SarabunPSK" w:cs="TH SarabunPSK" w:hint="cs"/>
          <w:sz w:val="36"/>
          <w:szCs w:val="36"/>
          <w:cs/>
        </w:rPr>
        <w:t>ง</w:t>
      </w:r>
      <w:r w:rsidRPr="00261B56">
        <w:rPr>
          <w:rFonts w:ascii="TH SarabunPSK" w:hAnsi="TH SarabunPSK" w:cs="TH SarabunPSK"/>
          <w:sz w:val="36"/>
          <w:szCs w:val="36"/>
        </w:rPr>
        <w:t xml:space="preserve">ความมีส่วนร่วมของทุกภาคส่วน โดยเฉพาะให้องค์กรระดับล่างรู้สึกเป็นเจ้าของ)  ที่สำคัญแนะนำให้มี Lobbyist ระดับชาติ (Political elites W lobbies for Health) </w:t>
      </w:r>
      <w:r>
        <w:rPr>
          <w:rFonts w:ascii="TH SarabunPSK" w:hAnsi="TH SarabunPSK" w:cs="TH SarabunPSK" w:hint="cs"/>
          <w:sz w:val="36"/>
          <w:szCs w:val="36"/>
          <w:cs/>
        </w:rPr>
        <w:t>ที่สามารถชักชวนให้ทุกภาคส่วนร่วมมือกันขับเคลื่อนให้เกิดการพัฒนาร่วมกันในระดับชาติ</w:t>
      </w:r>
      <w:r>
        <w:rPr>
          <w:rFonts w:ascii="TH SarabunPSK" w:hAnsi="TH SarabunPSK" w:cs="TH SarabunPSK"/>
          <w:sz w:val="36"/>
          <w:szCs w:val="36"/>
        </w:rPr>
        <w:t>.</w:t>
      </w:r>
    </w:p>
    <w:p w14:paraId="6B3CA961" w14:textId="77777777" w:rsidR="00CF67FB" w:rsidRDefault="00CF67FB">
      <w:pPr>
        <w:pStyle w:val="Body1"/>
        <w:rPr>
          <w:rFonts w:ascii="TH SarabunPSK" w:hAnsi="TH SarabunPSK" w:cs="TH SarabunPSK"/>
          <w:sz w:val="36"/>
          <w:szCs w:val="36"/>
        </w:rPr>
      </w:pPr>
    </w:p>
    <w:p w14:paraId="113AE11B" w14:textId="77777777" w:rsidR="00261B56" w:rsidRDefault="00261B56" w:rsidP="00261B56">
      <w:pPr>
        <w:pStyle w:val="Body1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©</w:t>
      </w:r>
    </w:p>
    <w:p w14:paraId="1ADA8DD2" w14:textId="77777777" w:rsidR="00261B56" w:rsidRDefault="00261B56" w:rsidP="00261B56">
      <w:pPr>
        <w:pStyle w:val="Body1"/>
        <w:jc w:val="center"/>
        <w:rPr>
          <w:rFonts w:ascii="TH SarabunPSK" w:hAnsi="TH SarabunPSK" w:cs="TH SarabunPSK"/>
          <w:sz w:val="36"/>
          <w:szCs w:val="36"/>
        </w:rPr>
      </w:pPr>
    </w:p>
    <w:p w14:paraId="4D7F6FEE" w14:textId="77777777" w:rsidR="00261B56" w:rsidRDefault="008A2CD2" w:rsidP="00261B56">
      <w:pPr>
        <w:pStyle w:val="Body1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23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มกราคม </w:t>
      </w:r>
      <w:r>
        <w:rPr>
          <w:rFonts w:ascii="TH SarabunPSK" w:hAnsi="TH SarabunPSK" w:cs="TH SarabunPSK"/>
          <w:sz w:val="36"/>
          <w:szCs w:val="36"/>
        </w:rPr>
        <w:t>2555</w:t>
      </w:r>
    </w:p>
    <w:p w14:paraId="2CF5D19B" w14:textId="77777777" w:rsidR="00261B56" w:rsidRDefault="00261B56" w:rsidP="00261B56">
      <w:pPr>
        <w:pStyle w:val="Body1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Thai Team</w:t>
      </w:r>
    </w:p>
    <w:p w14:paraId="6D770079" w14:textId="77777777" w:rsidR="008A2CD2" w:rsidRDefault="008A2CD2" w:rsidP="00261B56">
      <w:pPr>
        <w:pStyle w:val="Body1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บรรจง จำปา</w:t>
      </w:r>
    </w:p>
    <w:p w14:paraId="095A01A5" w14:textId="77777777" w:rsidR="008A2CD2" w:rsidRPr="00261B56" w:rsidRDefault="008A2CD2" w:rsidP="00261B56">
      <w:pPr>
        <w:pStyle w:val="Body1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อรรถพร ลิ้มปัญญาเลิศ</w:t>
      </w:r>
    </w:p>
    <w:sectPr w:rsidR="008A2CD2" w:rsidRPr="00261B56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09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56"/>
    <w:rsid w:val="00012F8D"/>
    <w:rsid w:val="00045BE6"/>
    <w:rsid w:val="00261B56"/>
    <w:rsid w:val="002D282E"/>
    <w:rsid w:val="004136BB"/>
    <w:rsid w:val="008A2CD2"/>
    <w:rsid w:val="00930AA8"/>
    <w:rsid w:val="00C839F0"/>
    <w:rsid w:val="00CF67FB"/>
    <w:rsid w:val="00F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F0BF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  <w:lang w:bidi="th-TH"/>
    </w:rPr>
  </w:style>
  <w:style w:type="paragraph" w:customStyle="1" w:styleId="Numbered">
    <w:name w:val="Numbered"/>
    <w:pPr>
      <w:numPr>
        <w:numId w:val="1"/>
      </w:numPr>
    </w:pPr>
    <w:rPr>
      <w:lang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  <w:lang w:bidi="th-TH"/>
    </w:rPr>
  </w:style>
  <w:style w:type="paragraph" w:customStyle="1" w:styleId="Numbered">
    <w:name w:val="Numbered"/>
    <w:pPr>
      <w:numPr>
        <w:numId w:val="1"/>
      </w:numPr>
    </w:pPr>
    <w:rPr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Vicharn Panich</dc:creator>
  <cp:keywords/>
  <cp:lastModifiedBy>Vicharn Panich</cp:lastModifiedBy>
  <cp:revision>8</cp:revision>
  <dcterms:created xsi:type="dcterms:W3CDTF">2012-01-25T00:12:00Z</dcterms:created>
  <dcterms:modified xsi:type="dcterms:W3CDTF">2012-01-30T01:07:00Z</dcterms:modified>
</cp:coreProperties>
</file>